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56F" w:rsidRPr="006B611C" w:rsidRDefault="00B9356F" w:rsidP="00287BEC">
      <w:pPr>
        <w:pStyle w:val="NoSpacing"/>
        <w:spacing w:line="240" w:lineRule="auto"/>
        <w:rPr>
          <w:lang w:val="vi-VN"/>
        </w:rPr>
      </w:pPr>
      <w:bookmarkStart w:id="0" w:name="_Toc115873873"/>
      <w:bookmarkStart w:id="1" w:name="_GoBack"/>
      <w:bookmarkEnd w:id="1"/>
      <w:r w:rsidRPr="00A37D7E">
        <w:rPr>
          <w:rStyle w:val="Heading1Char"/>
          <w:lang w:val="vi-VN"/>
        </w:rPr>
        <w:t>CHIẾM HỮU NÔ LỆ</w:t>
      </w:r>
      <w:bookmarkEnd w:id="0"/>
      <w:r w:rsidRPr="00A37D7E">
        <w:rPr>
          <w:lang w:val="vi-VN"/>
        </w:rPr>
        <w:t xml:space="preserve">, </w:t>
      </w:r>
      <w:r w:rsidRPr="006B611C">
        <w:rPr>
          <w:lang w:val="vi-VN"/>
        </w:rPr>
        <w:t>khái niệm của triết học mácxít dùng để chỉ hình thái kinh tế - xã hội mà ở đó có tình trạng giai cấp chủ nô áp bức và bóc lột giai cấp nô lệ, hình thái kinh tế - xã hội này xuất hiện sau hình thái kinh tế - xã hội cộng sản nguyên thủy và</w:t>
      </w:r>
      <w:r>
        <w:t xml:space="preserve"> trước khi</w:t>
      </w:r>
      <w:r w:rsidRPr="006B611C">
        <w:rPr>
          <w:lang w:val="vi-VN"/>
        </w:rPr>
        <w:t xml:space="preserve"> bị thay thế bởi hình thái kinh tế - xã hội phong kiến. </w:t>
      </w:r>
    </w:p>
    <w:p w:rsidR="00B9356F" w:rsidRPr="0025579B" w:rsidRDefault="00B9356F" w:rsidP="00287BEC">
      <w:pPr>
        <w:pStyle w:val="NoSpacing"/>
        <w:spacing w:line="240" w:lineRule="auto"/>
        <w:rPr>
          <w:lang w:val="vi-VN"/>
        </w:rPr>
      </w:pPr>
      <w:r w:rsidRPr="006B611C">
        <w:rPr>
          <w:lang w:val="vi-VN"/>
        </w:rPr>
        <w:t>Theo quan điểm của triết học mácxít, đ</w:t>
      </w:r>
      <w:r w:rsidRPr="0025579B">
        <w:rPr>
          <w:lang w:val="vi-VN"/>
        </w:rPr>
        <w:t>ặc trưng của hình thái kinh tế - xã hội CHNL là chế độ</w:t>
      </w:r>
      <w:r w:rsidRPr="006B611C">
        <w:rPr>
          <w:lang w:val="vi-VN"/>
        </w:rPr>
        <w:t xml:space="preserve"> CHLN </w:t>
      </w:r>
      <w:r>
        <w:t>(</w:t>
      </w:r>
      <w:r w:rsidRPr="006B611C">
        <w:rPr>
          <w:lang w:val="vi-VN"/>
        </w:rPr>
        <w:t>gọi tắt là chế độ nô lệ</w:t>
      </w:r>
      <w:r>
        <w:t>)</w:t>
      </w:r>
      <w:r w:rsidRPr="0025579B">
        <w:rPr>
          <w:lang w:val="vi-VN"/>
        </w:rPr>
        <w:t xml:space="preserve">. Chế độ </w:t>
      </w:r>
      <w:r w:rsidRPr="006B611C">
        <w:rPr>
          <w:lang w:val="vi-VN"/>
        </w:rPr>
        <w:t xml:space="preserve">CHNL </w:t>
      </w:r>
      <w:r w:rsidRPr="0025579B">
        <w:rPr>
          <w:lang w:val="vi-VN"/>
        </w:rPr>
        <w:t xml:space="preserve">đã tồn tại </w:t>
      </w:r>
      <w:r w:rsidRPr="006B611C">
        <w:rPr>
          <w:lang w:val="vi-VN"/>
        </w:rPr>
        <w:t xml:space="preserve">nhiều </w:t>
      </w:r>
      <w:r w:rsidRPr="0025579B">
        <w:rPr>
          <w:lang w:val="vi-VN"/>
        </w:rPr>
        <w:t xml:space="preserve">nước và </w:t>
      </w:r>
      <w:r w:rsidRPr="006B611C">
        <w:rPr>
          <w:lang w:val="vi-VN"/>
        </w:rPr>
        <w:t>nhiều</w:t>
      </w:r>
      <w:r w:rsidRPr="0025579B">
        <w:rPr>
          <w:lang w:val="vi-VN"/>
        </w:rPr>
        <w:t xml:space="preserve"> dân tộc ở những hình thức và quy mô khác nhau</w:t>
      </w:r>
      <w:r w:rsidRPr="006B611C">
        <w:rPr>
          <w:lang w:val="vi-VN"/>
        </w:rPr>
        <w:t xml:space="preserve">. </w:t>
      </w:r>
      <w:r w:rsidRPr="0025579B">
        <w:rPr>
          <w:lang w:val="vi-VN"/>
        </w:rPr>
        <w:t xml:space="preserve">Chế độ </w:t>
      </w:r>
      <w:r w:rsidRPr="006B611C">
        <w:rPr>
          <w:lang w:val="vi-VN"/>
        </w:rPr>
        <w:t xml:space="preserve">CHNL </w:t>
      </w:r>
      <w:r w:rsidRPr="0025579B">
        <w:rPr>
          <w:lang w:val="vi-VN"/>
        </w:rPr>
        <w:t>ở Hy lạp và La Mã thời cổ đại cách đây hơn hai ngàn năm</w:t>
      </w:r>
      <w:r w:rsidRPr="006B611C">
        <w:rPr>
          <w:lang w:val="vi-VN"/>
        </w:rPr>
        <w:t xml:space="preserve"> là hình thức điển hình </w:t>
      </w:r>
      <w:r w:rsidRPr="0025579B">
        <w:rPr>
          <w:lang w:val="vi-VN"/>
        </w:rPr>
        <w:t>nhất</w:t>
      </w:r>
      <w:r w:rsidRPr="006B611C">
        <w:rPr>
          <w:lang w:val="vi-VN"/>
        </w:rPr>
        <w:t xml:space="preserve"> của chế độ CHNL</w:t>
      </w:r>
      <w:r w:rsidRPr="0025579B">
        <w:rPr>
          <w:lang w:val="vi-VN"/>
        </w:rPr>
        <w:t xml:space="preserve">. </w:t>
      </w:r>
    </w:p>
    <w:p w:rsidR="00B9356F" w:rsidRPr="0025579B" w:rsidRDefault="00B9356F" w:rsidP="00287BEC">
      <w:pPr>
        <w:pStyle w:val="NoSpacing"/>
        <w:spacing w:line="240" w:lineRule="auto"/>
        <w:rPr>
          <w:lang w:val="vi-VN"/>
        </w:rPr>
      </w:pPr>
      <w:r>
        <w:t xml:space="preserve">Xã hội CHNL là xã hội có giai cấp đối kháng đầu tiên trong lịch sử. Đây cũng là một bước tiến của lịch sử gắn liền với sự phát triển của sản xuất vật chất, của xuất hiện chế độ tư hữu về tư liệu sản xuất, và theo đó là sự tan rã của xã hội cộng sản nguyên thuỷ. </w:t>
      </w:r>
      <w:r w:rsidRPr="0025579B">
        <w:rPr>
          <w:lang w:val="vi-VN"/>
        </w:rPr>
        <w:t xml:space="preserve">Trong xã hội CHNL, giai cấp chủ nô </w:t>
      </w:r>
      <w:r w:rsidRPr="006B611C">
        <w:rPr>
          <w:lang w:val="vi-VN"/>
        </w:rPr>
        <w:t xml:space="preserve">áp bức </w:t>
      </w:r>
      <w:r w:rsidRPr="0025579B">
        <w:rPr>
          <w:lang w:val="vi-VN"/>
        </w:rPr>
        <w:t xml:space="preserve">và bóc lột giai cấp nô lệ. Giai cấp chủ nô bao gồm những người sở hữu ruộng đất lớn, những chủ xưởng lớn, những người buôn bán lớn. Giai cấp nô lệ </w:t>
      </w:r>
      <w:r w:rsidRPr="006B611C">
        <w:rPr>
          <w:lang w:val="vi-VN"/>
        </w:rPr>
        <w:t xml:space="preserve">bị áp bức </w:t>
      </w:r>
      <w:r w:rsidRPr="0025579B">
        <w:rPr>
          <w:lang w:val="vi-VN"/>
        </w:rPr>
        <w:t xml:space="preserve">và bị bóc lột bởi giai cấp chủ nô. Giai cấp chủ nô không những có sở hữu lớn về tư liệu sản xuất mà còn có sở hữu về nô lệ. Pháp luật của nhà nước thừa nhận và bảo vệ quyền của người chủ nô được sở hữu nô lệ giống như sở hữu đồ vật và gia súc. Những người nô lệ không có quyền tự do. Người chủ nô có quyền giết </w:t>
      </w:r>
      <w:r w:rsidRPr="006B611C">
        <w:rPr>
          <w:lang w:val="vi-VN"/>
        </w:rPr>
        <w:t xml:space="preserve">một </w:t>
      </w:r>
      <w:r w:rsidRPr="0025579B">
        <w:rPr>
          <w:lang w:val="vi-VN"/>
        </w:rPr>
        <w:t>người nô lệ thuộc sở hữu của mình giống như giết một gia súc</w:t>
      </w:r>
      <w:r w:rsidRPr="006B611C">
        <w:rPr>
          <w:lang w:val="vi-VN"/>
        </w:rPr>
        <w:t xml:space="preserve"> hoặc một đồ vật thuộc sở hữu của mình</w:t>
      </w:r>
      <w:r w:rsidRPr="0025579B">
        <w:rPr>
          <w:lang w:val="vi-VN"/>
        </w:rPr>
        <w:t>. Ngoài hai giai cấp này, trong xã hội CHNL còn có giai cấp trung gian</w:t>
      </w:r>
      <w:r w:rsidRPr="006B611C">
        <w:rPr>
          <w:lang w:val="vi-VN"/>
        </w:rPr>
        <w:t>,</w:t>
      </w:r>
      <w:r w:rsidRPr="0025579B">
        <w:rPr>
          <w:lang w:val="vi-VN"/>
        </w:rPr>
        <w:t xml:space="preserve"> </w:t>
      </w:r>
      <w:r w:rsidRPr="006B611C">
        <w:rPr>
          <w:lang w:val="vi-VN"/>
        </w:rPr>
        <w:t xml:space="preserve">giai cấp trung gian gồm </w:t>
      </w:r>
      <w:r w:rsidRPr="0025579B">
        <w:rPr>
          <w:lang w:val="vi-VN"/>
        </w:rPr>
        <w:t xml:space="preserve">những người tự do, </w:t>
      </w:r>
      <w:r w:rsidRPr="006B611C">
        <w:rPr>
          <w:lang w:val="vi-VN"/>
        </w:rPr>
        <w:t xml:space="preserve">họ </w:t>
      </w:r>
      <w:r w:rsidRPr="0025579B">
        <w:rPr>
          <w:lang w:val="vi-VN"/>
        </w:rPr>
        <w:t>có sở hữu nhỏ</w:t>
      </w:r>
      <w:r w:rsidRPr="006B611C">
        <w:rPr>
          <w:lang w:val="vi-VN"/>
        </w:rPr>
        <w:t xml:space="preserve"> và</w:t>
      </w:r>
      <w:r w:rsidRPr="0025579B">
        <w:rPr>
          <w:lang w:val="vi-VN"/>
        </w:rPr>
        <w:t xml:space="preserve"> sống bằng lao động của mình.</w:t>
      </w:r>
    </w:p>
    <w:p w:rsidR="00B9356F" w:rsidRPr="0025579B" w:rsidRDefault="00B9356F" w:rsidP="00287BEC">
      <w:pPr>
        <w:pStyle w:val="NoSpacing"/>
        <w:spacing w:line="240" w:lineRule="auto"/>
        <w:rPr>
          <w:lang w:val="vi-VN"/>
        </w:rPr>
      </w:pPr>
      <w:r>
        <w:t xml:space="preserve">Xã hội CHNL là xã hội có giai cấp đối kháng đầu tiên trong lịch sử. đây cũng là một bước tiến của lịch sử gắn liền với sự phát triển của sản xuất vật chất, của xuất hiện chế độ tư hữu về tư liếu ản xuất, và theo đó là sự tan rã của xã hội cộng sản nguyên thuỷ. </w:t>
      </w:r>
      <w:r w:rsidRPr="0025579B">
        <w:rPr>
          <w:lang w:val="vi-VN"/>
        </w:rPr>
        <w:t xml:space="preserve">Trong xã hội CHNL, của cải chủ yếu do nô lệ làm ra. </w:t>
      </w:r>
      <w:r w:rsidRPr="006B611C">
        <w:rPr>
          <w:lang w:val="vi-VN"/>
        </w:rPr>
        <w:t>N</w:t>
      </w:r>
      <w:r w:rsidRPr="0025579B">
        <w:rPr>
          <w:lang w:val="vi-VN"/>
        </w:rPr>
        <w:t>ô lệ bị bóc lột dựa trên sự cưỡng bức phi kinh tế</w:t>
      </w:r>
      <w:r w:rsidRPr="006B611C">
        <w:rPr>
          <w:lang w:val="vi-VN"/>
        </w:rPr>
        <w:t xml:space="preserve"> vì thế cho </w:t>
      </w:r>
      <w:r w:rsidRPr="0025579B">
        <w:rPr>
          <w:lang w:val="vi-VN"/>
        </w:rPr>
        <w:t xml:space="preserve">nên năng suất lao động của xã hội là rất thấp, sản phẩm thặng dư </w:t>
      </w:r>
      <w:r w:rsidRPr="006B611C">
        <w:rPr>
          <w:lang w:val="vi-VN"/>
        </w:rPr>
        <w:t xml:space="preserve">mà mỗi </w:t>
      </w:r>
      <w:r w:rsidRPr="0025579B">
        <w:rPr>
          <w:lang w:val="vi-VN"/>
        </w:rPr>
        <w:t>nô lệ làm ra là rất nhỏ bé. Tuy nhiên, nhờ bóc lột một lượng lớn nô lệ và nhờ lao động của nô lệ đặc biệt rẻ mạt cho nên tổng khối lượng sản phẩm thặng dư mà giai cấp chủ nô có được thì lại tương đối lớn. Nhờ có chế độ nô lệ nên mới có một giai cấp chủ nô giàu có. Sự giàu có đó là điều kiện cho sự hình thành tầng lớp lao động trí óc, và xa hơn nữa, là điều kiện cho phát triển của khoa học, nghệ thuật, triết học nói riêng và văn minh nói chung.</w:t>
      </w:r>
    </w:p>
    <w:p w:rsidR="00B9356F" w:rsidRPr="00A37D7E" w:rsidRDefault="00B9356F" w:rsidP="00287BEC">
      <w:pPr>
        <w:pStyle w:val="NoSpacing"/>
        <w:spacing w:line="240" w:lineRule="auto"/>
        <w:rPr>
          <w:lang w:val="vi-VN"/>
        </w:rPr>
      </w:pPr>
      <w:r w:rsidRPr="0025579B">
        <w:rPr>
          <w:lang w:val="vi-VN"/>
        </w:rPr>
        <w:t xml:space="preserve">Khi xã hội CHNL xuất hiện thì nhà nước cũng xuất hiện. Sự xuất hiện của nhà nước đánh dấu bước chuyển biến của xã hội từ giai đoạn dã man sang giai đoạn văn minh. Xã hội CHNL trong giai đoạn đầu là tiến bộ hơn so với xã hội cộng sản nguyên thủy. Tuy nhiên, chế độ </w:t>
      </w:r>
      <w:r w:rsidRPr="006B611C">
        <w:rPr>
          <w:lang w:val="vi-VN"/>
        </w:rPr>
        <w:t xml:space="preserve">CHNL </w:t>
      </w:r>
      <w:r w:rsidRPr="0025579B">
        <w:rPr>
          <w:lang w:val="vi-VN"/>
        </w:rPr>
        <w:t xml:space="preserve">trong giai đoạn sau trở nên bất hợp lý, cản trở sự phát triển của lực lượng sản xuất. Cuộc đấu tranh của giai cấp nô lệ chống lại giai cấp chủ nô nhằm xóa bỏ chế </w:t>
      </w:r>
      <w:r w:rsidRPr="006B611C">
        <w:rPr>
          <w:lang w:val="vi-VN"/>
        </w:rPr>
        <w:t>độ CHNL</w:t>
      </w:r>
      <w:r w:rsidRPr="0025579B">
        <w:rPr>
          <w:lang w:val="vi-VN"/>
        </w:rPr>
        <w:t xml:space="preserve">, cùng với cuộc đấu tranh của những tiểu nông phá sản nhằm chống lại những người sở hữu ruộng đất lớn, đã làm cho </w:t>
      </w:r>
      <w:r w:rsidRPr="006B611C">
        <w:rPr>
          <w:lang w:val="vi-VN"/>
        </w:rPr>
        <w:t xml:space="preserve">chế độ </w:t>
      </w:r>
      <w:r w:rsidRPr="0025579B">
        <w:rPr>
          <w:lang w:val="vi-VN"/>
        </w:rPr>
        <w:t xml:space="preserve">CHNL tan rã và </w:t>
      </w:r>
      <w:r w:rsidRPr="006B611C">
        <w:rPr>
          <w:lang w:val="vi-VN"/>
        </w:rPr>
        <w:t xml:space="preserve">chế độ </w:t>
      </w:r>
      <w:r w:rsidRPr="0025579B">
        <w:rPr>
          <w:lang w:val="vi-VN"/>
        </w:rPr>
        <w:t>phong kiến</w:t>
      </w:r>
      <w:r w:rsidRPr="00342615">
        <w:rPr>
          <w:lang w:val="vi-VN"/>
        </w:rPr>
        <w:t xml:space="preserve"> </w:t>
      </w:r>
      <w:r w:rsidRPr="0025579B">
        <w:rPr>
          <w:lang w:val="vi-VN"/>
        </w:rPr>
        <w:t xml:space="preserve">hình thành. Tuy nhiên, chế độ </w:t>
      </w:r>
      <w:r w:rsidRPr="006B611C">
        <w:rPr>
          <w:lang w:val="vi-VN"/>
        </w:rPr>
        <w:t xml:space="preserve">CHNL </w:t>
      </w:r>
      <w:r w:rsidRPr="0025579B">
        <w:rPr>
          <w:lang w:val="vi-VN"/>
        </w:rPr>
        <w:t xml:space="preserve">vẫn chưa hoàn mất đi, tàn dư của chế độ </w:t>
      </w:r>
      <w:r w:rsidRPr="006B611C">
        <w:rPr>
          <w:lang w:val="vi-VN"/>
        </w:rPr>
        <w:t xml:space="preserve">CHNL </w:t>
      </w:r>
      <w:r w:rsidRPr="0025579B">
        <w:rPr>
          <w:lang w:val="vi-VN"/>
        </w:rPr>
        <w:t>vẫn còn tồn tại dưới những hình thức và quy mô khác nhau ngay trong xã hội phong kiến và xã hội tư bản chủ nghĩa.</w:t>
      </w:r>
    </w:p>
    <w:p w:rsidR="00B9356F" w:rsidRPr="00A37D7E" w:rsidRDefault="00B9356F" w:rsidP="00287BEC">
      <w:pPr>
        <w:widowControl w:val="0"/>
        <w:adjustRightInd w:val="0"/>
        <w:snapToGrid w:val="0"/>
        <w:spacing w:before="240" w:line="240" w:lineRule="auto"/>
        <w:jc w:val="right"/>
        <w:rPr>
          <w:rFonts w:cs="Times New Roman"/>
          <w:b/>
          <w:bCs/>
          <w:szCs w:val="24"/>
          <w:shd w:val="clear" w:color="auto" w:fill="FFFFFF"/>
        </w:rPr>
      </w:pPr>
      <w:r w:rsidRPr="00A37D7E">
        <w:rPr>
          <w:rFonts w:cs="Times New Roman"/>
          <w:b/>
          <w:sz w:val="22"/>
          <w:szCs w:val="22"/>
          <w:shd w:val="clear" w:color="auto" w:fill="FFFFFF"/>
        </w:rPr>
        <w:lastRenderedPageBreak/>
        <w:t>NGUYỄN NGỌC HÀ</w:t>
      </w:r>
    </w:p>
    <w:p w:rsidR="00B9356F" w:rsidRPr="00A37D7E" w:rsidRDefault="00B9356F" w:rsidP="00287BEC">
      <w:pPr>
        <w:widowControl w:val="0"/>
        <w:tabs>
          <w:tab w:val="left" w:pos="851"/>
        </w:tabs>
        <w:adjustRightInd w:val="0"/>
        <w:snapToGrid w:val="0"/>
        <w:spacing w:before="240" w:line="240" w:lineRule="auto"/>
        <w:ind w:left="567" w:firstLine="0"/>
        <w:rPr>
          <w:rFonts w:cs="Times New Roman"/>
          <w:b/>
          <w:bCs/>
          <w:spacing w:val="0"/>
          <w:sz w:val="24"/>
          <w:szCs w:val="24"/>
          <w:shd w:val="clear" w:color="auto" w:fill="FFFFFF"/>
        </w:rPr>
      </w:pPr>
      <w:r w:rsidRPr="00A37D7E">
        <w:rPr>
          <w:rFonts w:cs="Times New Roman"/>
          <w:b/>
          <w:bCs/>
          <w:sz w:val="24"/>
          <w:szCs w:val="24"/>
          <w:shd w:val="clear" w:color="auto" w:fill="FFFFFF"/>
        </w:rPr>
        <w:t>Tài liệu tham khảo</w:t>
      </w:r>
    </w:p>
    <w:p w:rsidR="00B9356F" w:rsidRPr="00A37D7E" w:rsidRDefault="00B9356F" w:rsidP="00287BEC">
      <w:pPr>
        <w:widowControl w:val="0"/>
        <w:tabs>
          <w:tab w:val="left" w:pos="851"/>
        </w:tabs>
        <w:adjustRightInd w:val="0"/>
        <w:snapToGrid w:val="0"/>
        <w:spacing w:line="240" w:lineRule="auto"/>
        <w:ind w:left="567" w:firstLine="0"/>
        <w:rPr>
          <w:rFonts w:cs="Times New Roman"/>
          <w:spacing w:val="0"/>
          <w:sz w:val="24"/>
          <w:szCs w:val="24"/>
        </w:rPr>
      </w:pPr>
      <w:r w:rsidRPr="00A37D7E">
        <w:rPr>
          <w:rFonts w:cs="Times New Roman"/>
          <w:sz w:val="24"/>
          <w:szCs w:val="24"/>
        </w:rPr>
        <w:t xml:space="preserve">1. Văn Tân, </w:t>
      </w:r>
      <w:r w:rsidRPr="00A37D7E">
        <w:rPr>
          <w:rFonts w:cs="Times New Roman"/>
          <w:i/>
          <w:iCs/>
          <w:sz w:val="24"/>
          <w:szCs w:val="24"/>
        </w:rPr>
        <w:t>Vài ý kiến về chế độ chiếm hữu nô lệ ở Việt Nam,</w:t>
      </w:r>
      <w:r w:rsidRPr="00A37D7E">
        <w:rPr>
          <w:rFonts w:cs="Times New Roman"/>
          <w:sz w:val="24"/>
          <w:szCs w:val="24"/>
        </w:rPr>
        <w:t xml:space="preserve"> Tạp chí Nghiên cứu lịch sử, số 13, 1960.</w:t>
      </w:r>
    </w:p>
    <w:p w:rsidR="00B9356F" w:rsidRPr="00A37D7E" w:rsidRDefault="00B9356F" w:rsidP="00287BEC">
      <w:pPr>
        <w:widowControl w:val="0"/>
        <w:tabs>
          <w:tab w:val="left" w:pos="851"/>
        </w:tabs>
        <w:adjustRightInd w:val="0"/>
        <w:snapToGrid w:val="0"/>
        <w:spacing w:line="240" w:lineRule="auto"/>
        <w:ind w:left="567" w:firstLine="0"/>
        <w:rPr>
          <w:rFonts w:cs="Times New Roman"/>
          <w:spacing w:val="0"/>
          <w:sz w:val="24"/>
          <w:szCs w:val="24"/>
        </w:rPr>
      </w:pPr>
      <w:r w:rsidRPr="00A37D7E">
        <w:rPr>
          <w:rFonts w:cs="Times New Roman"/>
          <w:sz w:val="24"/>
          <w:szCs w:val="24"/>
        </w:rPr>
        <w:t xml:space="preserve">2. Chiêm Tế, </w:t>
      </w:r>
      <w:r w:rsidRPr="00A37D7E">
        <w:rPr>
          <w:rFonts w:cs="Times New Roman"/>
          <w:i/>
          <w:iCs/>
          <w:sz w:val="24"/>
          <w:szCs w:val="24"/>
        </w:rPr>
        <w:t>Lịch sử thế giới cổ đại. Tập 2: Các nền văn minh cổ phương Tây (Hy Lạp – La Mã)</w:t>
      </w:r>
      <w:r w:rsidRPr="00A37D7E">
        <w:rPr>
          <w:rFonts w:cs="Times New Roman"/>
          <w:sz w:val="24"/>
          <w:szCs w:val="24"/>
        </w:rPr>
        <w:t>, Nxb Giáo dục, Hà Nội, 1977.</w:t>
      </w:r>
    </w:p>
    <w:p w:rsidR="00B9356F" w:rsidRPr="00A37D7E" w:rsidRDefault="00B9356F" w:rsidP="00287BEC">
      <w:pPr>
        <w:widowControl w:val="0"/>
        <w:tabs>
          <w:tab w:val="left" w:pos="851"/>
        </w:tabs>
        <w:adjustRightInd w:val="0"/>
        <w:snapToGrid w:val="0"/>
        <w:spacing w:line="240" w:lineRule="auto"/>
        <w:ind w:left="567" w:firstLine="0"/>
        <w:rPr>
          <w:rFonts w:cs="Times New Roman"/>
          <w:spacing w:val="0"/>
          <w:sz w:val="24"/>
          <w:szCs w:val="24"/>
        </w:rPr>
      </w:pPr>
      <w:r w:rsidRPr="00A37D7E">
        <w:rPr>
          <w:rFonts w:cs="Times New Roman"/>
          <w:spacing w:val="0"/>
          <w:sz w:val="24"/>
          <w:szCs w:val="24"/>
        </w:rPr>
        <w:t xml:space="preserve">3. Bùi Thiết, </w:t>
      </w:r>
      <w:r w:rsidRPr="00A37D7E">
        <w:rPr>
          <w:rFonts w:cs="Times New Roman"/>
          <w:i/>
          <w:iCs/>
          <w:spacing w:val="0"/>
          <w:sz w:val="24"/>
          <w:szCs w:val="24"/>
        </w:rPr>
        <w:t>Một số vấn đề về chế độ chiếm hữu nô lệ</w:t>
      </w:r>
      <w:r w:rsidRPr="00A37D7E">
        <w:rPr>
          <w:rFonts w:cs="Times New Roman"/>
          <w:sz w:val="24"/>
          <w:szCs w:val="24"/>
        </w:rPr>
        <w:t>, Thông tin Khoa học xã hội, số 2, 1986.</w:t>
      </w:r>
    </w:p>
    <w:p w:rsidR="006674C1" w:rsidRDefault="00B9356F" w:rsidP="00287BEC">
      <w:pPr>
        <w:tabs>
          <w:tab w:val="left" w:pos="851"/>
        </w:tabs>
        <w:spacing w:line="240" w:lineRule="auto"/>
        <w:ind w:left="567" w:firstLine="0"/>
      </w:pPr>
      <w:r w:rsidRPr="00A37D7E">
        <w:rPr>
          <w:rFonts w:cs="Times New Roman"/>
          <w:spacing w:val="0"/>
          <w:sz w:val="24"/>
          <w:szCs w:val="24"/>
        </w:rPr>
        <w:t>4. C. Mác và Ph. Ăngghen,</w:t>
      </w:r>
      <w:r w:rsidRPr="00A37D7E">
        <w:rPr>
          <w:rFonts w:cs="Times New Roman"/>
          <w:i/>
          <w:iCs/>
          <w:sz w:val="24"/>
          <w:szCs w:val="24"/>
        </w:rPr>
        <w:t>Toàn tập</w:t>
      </w:r>
      <w:r w:rsidRPr="00A37D7E">
        <w:rPr>
          <w:rFonts w:cs="Times New Roman"/>
          <w:sz w:val="24"/>
          <w:szCs w:val="24"/>
        </w:rPr>
        <w:t>, tập 21, Nxb Chính trị quốc gia Sự thật, Hà Nội, 2002.</w:t>
      </w:r>
    </w:p>
    <w:sectPr w:rsidR="006674C1" w:rsidSect="00287BE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6F"/>
    <w:rsid w:val="00055406"/>
    <w:rsid w:val="000C6726"/>
    <w:rsid w:val="00163770"/>
    <w:rsid w:val="00287BEC"/>
    <w:rsid w:val="006674C1"/>
    <w:rsid w:val="00903006"/>
    <w:rsid w:val="00B9356F"/>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9D5C5-B8B5-403C-90F1-EE983DCD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B9356F"/>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BalloonText">
    <w:name w:val="Balloon Text"/>
    <w:basedOn w:val="Normal"/>
    <w:link w:val="BalloonTextChar"/>
    <w:uiPriority w:val="99"/>
    <w:semiHidden/>
    <w:unhideWhenUsed/>
    <w:rsid w:val="00287B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BEC"/>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4</cp:revision>
  <dcterms:created xsi:type="dcterms:W3CDTF">2023-08-02T02:53:00Z</dcterms:created>
  <dcterms:modified xsi:type="dcterms:W3CDTF">2023-08-02T17:16:00Z</dcterms:modified>
</cp:coreProperties>
</file>